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B4A77" w14:textId="1119A490" w:rsidR="00DB38B9" w:rsidRDefault="00DB38B9" w:rsidP="00DB38B9">
      <w:pPr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drawing>
          <wp:inline distT="0" distB="0" distL="0" distR="0" wp14:anchorId="6DC35273" wp14:editId="23ED6637">
            <wp:extent cx="2175648" cy="988626"/>
            <wp:effectExtent l="0" t="0" r="0" b="0"/>
            <wp:docPr id="17874442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7444225" name="Picture 178744422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2836" cy="1019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A6E7DC" w14:textId="77777777" w:rsidR="00DB38B9" w:rsidRDefault="00DB38B9" w:rsidP="00DB38B9">
      <w:pPr>
        <w:jc w:val="center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</w:pPr>
    </w:p>
    <w:p w14:paraId="0AAE705E" w14:textId="21DD8F3B" w:rsidR="00DB38B9" w:rsidRPr="00DB38B9" w:rsidRDefault="00DB38B9" w:rsidP="00DB38B9">
      <w:pPr>
        <w:jc w:val="center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</w:pPr>
      <w:r w:rsidRPr="00DB38B9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 xml:space="preserve">AI Analysis and Plain Language Summary of the August 3, </w:t>
      </w:r>
      <w:r w:rsidR="00995D0B" w:rsidRPr="00DB38B9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2026,</w:t>
      </w:r>
      <w:r w:rsidRPr="00DB38B9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 xml:space="preserve"> Agenda of  the City’s Budget, Finance and Governance Committee</w:t>
      </w:r>
    </w:p>
    <w:p w14:paraId="23F05D9F" w14:textId="77777777" w:rsidR="00DB38B9" w:rsidRDefault="00DB38B9" w:rsidP="00DB38B9">
      <w:pPr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1111ABE" w14:textId="5BF07BE1" w:rsidR="00DB38B9" w:rsidRPr="00995D0B" w:rsidRDefault="00DB38B9" w:rsidP="00DB38B9">
      <w:pPr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 w:rsidRPr="00995D0B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>This agenda is less about setting new policy and more about moving money, accepting outside funding, and approving development-related transactions. There are 52 items, but a relatively small number involve substantive policy decisions.</w:t>
      </w:r>
    </w:p>
    <w:p w14:paraId="283BBB6C" w14:textId="77777777" w:rsidR="00DB38B9" w:rsidRPr="00995D0B" w:rsidRDefault="00DB38B9" w:rsidP="00DB38B9">
      <w:pPr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 w:rsidRPr="00995D0B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>Here are my observations.</w:t>
      </w:r>
    </w:p>
    <w:p w14:paraId="1691F441" w14:textId="77777777" w:rsidR="00DB38B9" w:rsidRPr="00995D0B" w:rsidRDefault="00DB38B9" w:rsidP="00DB38B9">
      <w:pPr>
        <w:outlineLvl w:val="1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</w:pPr>
      <w:r w:rsidRPr="00995D0B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The Big Picture</w:t>
      </w:r>
    </w:p>
    <w:p w14:paraId="7854292B" w14:textId="77777777" w:rsidR="00DB38B9" w:rsidRPr="00995D0B" w:rsidRDefault="00DB38B9" w:rsidP="00DB38B9">
      <w:pPr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 w:rsidRPr="00995D0B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>I would group the agenda into seven categories: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80"/>
        <w:gridCol w:w="2422"/>
      </w:tblGrid>
      <w:tr w:rsidR="00DB38B9" w:rsidRPr="00995D0B" w14:paraId="4A2A5322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FBC425E" w14:textId="77777777" w:rsidR="00DB38B9" w:rsidRPr="00995D0B" w:rsidRDefault="00DB38B9" w:rsidP="00DB38B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995D0B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14:ligatures w14:val="none"/>
              </w:rPr>
              <w:t>Category</w:t>
            </w:r>
          </w:p>
        </w:tc>
        <w:tc>
          <w:tcPr>
            <w:tcW w:w="0" w:type="auto"/>
            <w:vAlign w:val="center"/>
            <w:hideMark/>
          </w:tcPr>
          <w:p w14:paraId="044AF1C9" w14:textId="77777777" w:rsidR="00DB38B9" w:rsidRPr="00995D0B" w:rsidRDefault="00DB38B9" w:rsidP="00DB38B9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995D0B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14:ligatures w14:val="none"/>
              </w:rPr>
              <w:t>Approx. Number</w:t>
            </w:r>
          </w:p>
        </w:tc>
      </w:tr>
      <w:tr w:rsidR="00DB38B9" w:rsidRPr="00995D0B" w14:paraId="6D199F9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C41225" w14:textId="77777777" w:rsidR="00DB38B9" w:rsidRPr="00995D0B" w:rsidRDefault="00DB38B9" w:rsidP="00DB38B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995D0B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  <w:t>Grants and donations</w:t>
            </w:r>
          </w:p>
        </w:tc>
        <w:tc>
          <w:tcPr>
            <w:tcW w:w="0" w:type="auto"/>
            <w:vAlign w:val="center"/>
            <w:hideMark/>
          </w:tcPr>
          <w:p w14:paraId="00F90AA2" w14:textId="77777777" w:rsidR="00DB38B9" w:rsidRPr="00995D0B" w:rsidRDefault="00DB38B9" w:rsidP="00DB38B9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995D0B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  <w:t>19</w:t>
            </w:r>
          </w:p>
        </w:tc>
      </w:tr>
      <w:tr w:rsidR="00DB38B9" w:rsidRPr="00995D0B" w14:paraId="55E35E3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0D8E80" w14:textId="77777777" w:rsidR="00DB38B9" w:rsidRPr="00995D0B" w:rsidRDefault="00DB38B9" w:rsidP="00DB38B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995D0B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  <w:t>Transfers/appropriations</w:t>
            </w:r>
          </w:p>
        </w:tc>
        <w:tc>
          <w:tcPr>
            <w:tcW w:w="0" w:type="auto"/>
            <w:vAlign w:val="center"/>
            <w:hideMark/>
          </w:tcPr>
          <w:p w14:paraId="22208D8F" w14:textId="77777777" w:rsidR="00DB38B9" w:rsidRPr="00995D0B" w:rsidRDefault="00DB38B9" w:rsidP="00DB38B9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995D0B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  <w:t>6</w:t>
            </w:r>
          </w:p>
        </w:tc>
      </w:tr>
      <w:tr w:rsidR="00DB38B9" w:rsidRPr="00995D0B" w14:paraId="6E4E221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A372AD" w14:textId="77777777" w:rsidR="00DB38B9" w:rsidRPr="00995D0B" w:rsidRDefault="00DB38B9" w:rsidP="00DB38B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995D0B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  <w:t>Development agreements, tax abatements &amp; leases</w:t>
            </w:r>
          </w:p>
        </w:tc>
        <w:tc>
          <w:tcPr>
            <w:tcW w:w="0" w:type="auto"/>
            <w:vAlign w:val="center"/>
            <w:hideMark/>
          </w:tcPr>
          <w:p w14:paraId="2F731DE2" w14:textId="77777777" w:rsidR="00DB38B9" w:rsidRPr="00995D0B" w:rsidRDefault="00DB38B9" w:rsidP="00DB38B9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995D0B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  <w:t>9</w:t>
            </w:r>
          </w:p>
        </w:tc>
      </w:tr>
      <w:tr w:rsidR="00DB38B9" w:rsidRPr="00995D0B" w14:paraId="2448748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7DE481" w14:textId="77777777" w:rsidR="00DB38B9" w:rsidRPr="00995D0B" w:rsidRDefault="00DB38B9" w:rsidP="00DB38B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995D0B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  <w:t>Moral obligation / then-and-now payments</w:t>
            </w:r>
          </w:p>
        </w:tc>
        <w:tc>
          <w:tcPr>
            <w:tcW w:w="0" w:type="auto"/>
            <w:vAlign w:val="center"/>
            <w:hideMark/>
          </w:tcPr>
          <w:p w14:paraId="66B40C4B" w14:textId="77777777" w:rsidR="00DB38B9" w:rsidRPr="00995D0B" w:rsidRDefault="00DB38B9" w:rsidP="00DB38B9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995D0B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  <w:t>5</w:t>
            </w:r>
          </w:p>
        </w:tc>
      </w:tr>
      <w:tr w:rsidR="00DB38B9" w:rsidRPr="00995D0B" w14:paraId="474C9EE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AA8236" w14:textId="77777777" w:rsidR="00DB38B9" w:rsidRPr="00995D0B" w:rsidRDefault="00DB38B9" w:rsidP="00DB38B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995D0B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  <w:t>Reports</w:t>
            </w:r>
          </w:p>
        </w:tc>
        <w:tc>
          <w:tcPr>
            <w:tcW w:w="0" w:type="auto"/>
            <w:vAlign w:val="center"/>
            <w:hideMark/>
          </w:tcPr>
          <w:p w14:paraId="4A520312" w14:textId="77777777" w:rsidR="00DB38B9" w:rsidRPr="00995D0B" w:rsidRDefault="00DB38B9" w:rsidP="00DB38B9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995D0B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  <w:t>2</w:t>
            </w:r>
          </w:p>
        </w:tc>
      </w:tr>
      <w:tr w:rsidR="00DB38B9" w:rsidRPr="00995D0B" w14:paraId="0960685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7819AB" w14:textId="77777777" w:rsidR="00DB38B9" w:rsidRPr="00995D0B" w:rsidRDefault="00DB38B9" w:rsidP="00DB38B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995D0B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  <w:t>Motions / policy requests</w:t>
            </w:r>
          </w:p>
        </w:tc>
        <w:tc>
          <w:tcPr>
            <w:tcW w:w="0" w:type="auto"/>
            <w:vAlign w:val="center"/>
            <w:hideMark/>
          </w:tcPr>
          <w:p w14:paraId="577D9F98" w14:textId="77777777" w:rsidR="00DB38B9" w:rsidRPr="00995D0B" w:rsidRDefault="00DB38B9" w:rsidP="00DB38B9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995D0B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  <w:t>4</w:t>
            </w:r>
          </w:p>
        </w:tc>
      </w:tr>
      <w:tr w:rsidR="00DB38B9" w:rsidRPr="00995D0B" w14:paraId="3B95C37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8F3DC0" w14:textId="77777777" w:rsidR="00DB38B9" w:rsidRPr="00995D0B" w:rsidRDefault="00DB38B9" w:rsidP="00DB38B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995D0B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  <w:t>Miscellaneous</w:t>
            </w:r>
          </w:p>
        </w:tc>
        <w:tc>
          <w:tcPr>
            <w:tcW w:w="0" w:type="auto"/>
            <w:vAlign w:val="center"/>
            <w:hideMark/>
          </w:tcPr>
          <w:p w14:paraId="5C40C36B" w14:textId="77777777" w:rsidR="00DB38B9" w:rsidRPr="00995D0B" w:rsidRDefault="00DB38B9" w:rsidP="00DB38B9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995D0B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  <w:t>remainder</w:t>
            </w:r>
          </w:p>
        </w:tc>
      </w:tr>
    </w:tbl>
    <w:p w14:paraId="7B77FBF9" w14:textId="77777777" w:rsidR="00DB38B9" w:rsidRPr="00995D0B" w:rsidRDefault="00DB38B9" w:rsidP="00DB38B9">
      <w:pPr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 w:rsidRPr="00995D0B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>That tells me this committee meeting is functioning primarily as the City's financial approval committee rather than debating major policy.</w:t>
      </w:r>
    </w:p>
    <w:p w14:paraId="569611EA" w14:textId="77777777" w:rsidR="00DB38B9" w:rsidRPr="00995D0B" w:rsidRDefault="00DB38B9" w:rsidP="00DB38B9">
      <w:pPr>
        <w:spacing w:before="0" w:beforeAutospacing="0" w:after="0" w:afterAutospacing="0"/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</w:p>
    <w:p w14:paraId="0F527EC1" w14:textId="77777777" w:rsidR="00DB38B9" w:rsidRPr="00995D0B" w:rsidRDefault="00DB38B9" w:rsidP="00DB38B9">
      <w:pPr>
        <w:spacing w:before="0" w:beforeAutospacing="0" w:after="0" w:afterAutospacing="0"/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</w:p>
    <w:p w14:paraId="450A808F" w14:textId="050ED7E1" w:rsidR="00DB38B9" w:rsidRPr="00995D0B" w:rsidRDefault="00DB38B9" w:rsidP="00DB38B9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</w:pPr>
      <w:r w:rsidRPr="00995D0B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OBSERVATIONS</w:t>
      </w:r>
    </w:p>
    <w:p w14:paraId="561C37E2" w14:textId="77777777" w:rsidR="00DB38B9" w:rsidRPr="00995D0B" w:rsidRDefault="00DB38B9" w:rsidP="00DB38B9">
      <w:pPr>
        <w:spacing w:before="0" w:beforeAutospacing="0" w:after="0" w:afterAutospacing="0"/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</w:p>
    <w:p w14:paraId="3EF2C697" w14:textId="1E8E329C" w:rsidR="00DB38B9" w:rsidRPr="00995D0B" w:rsidRDefault="00DB38B9" w:rsidP="00DB38B9">
      <w:pPr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14:ligatures w14:val="none"/>
        </w:rPr>
      </w:pPr>
      <w:r w:rsidRPr="00995D0B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14:ligatures w14:val="none"/>
        </w:rPr>
        <w:t>1. There is very little Railroad Trust money</w:t>
      </w:r>
      <w:r w:rsidR="00995D0B" w:rsidRPr="00995D0B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14:ligatures w14:val="none"/>
        </w:rPr>
        <w:t xml:space="preserve"> involved</w:t>
      </w:r>
    </w:p>
    <w:p w14:paraId="02B96421" w14:textId="77777777" w:rsidR="00DB38B9" w:rsidRPr="00995D0B" w:rsidRDefault="00DB38B9" w:rsidP="00DB38B9">
      <w:pPr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 w:rsidRPr="00995D0B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>This is probably the most striking observation from your perspective.</w:t>
      </w:r>
    </w:p>
    <w:p w14:paraId="1D42EE3A" w14:textId="77777777" w:rsidR="00DB38B9" w:rsidRPr="00995D0B" w:rsidRDefault="00DB38B9" w:rsidP="00DB38B9">
      <w:pPr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 w:rsidRPr="00995D0B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>Several items clearly involve infrastructure or redevelopment:</w:t>
      </w:r>
    </w:p>
    <w:p w14:paraId="2BB9EF4E" w14:textId="77777777" w:rsidR="00DB38B9" w:rsidRPr="00995D0B" w:rsidRDefault="00DB38B9" w:rsidP="00DB38B9">
      <w:pPr>
        <w:numPr>
          <w:ilvl w:val="0"/>
          <w:numId w:val="1"/>
        </w:numPr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 w:rsidRPr="00995D0B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>North Vine Streetscape</w:t>
      </w:r>
    </w:p>
    <w:p w14:paraId="171E51B7" w14:textId="77777777" w:rsidR="00DB38B9" w:rsidRPr="00995D0B" w:rsidRDefault="00DB38B9" w:rsidP="00DB38B9">
      <w:pPr>
        <w:numPr>
          <w:ilvl w:val="0"/>
          <w:numId w:val="1"/>
        </w:numPr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 w:rsidRPr="00995D0B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>Madison Road redevelopment</w:t>
      </w:r>
    </w:p>
    <w:p w14:paraId="01318CCF" w14:textId="77777777" w:rsidR="00DB38B9" w:rsidRPr="00995D0B" w:rsidRDefault="00DB38B9" w:rsidP="00DB38B9">
      <w:pPr>
        <w:numPr>
          <w:ilvl w:val="0"/>
          <w:numId w:val="1"/>
        </w:numPr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 w:rsidRPr="00995D0B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>Findlay Community Center</w:t>
      </w:r>
    </w:p>
    <w:p w14:paraId="64F3A4EF" w14:textId="77777777" w:rsidR="00DB38B9" w:rsidRPr="00995D0B" w:rsidRDefault="00DB38B9" w:rsidP="00DB38B9">
      <w:pPr>
        <w:numPr>
          <w:ilvl w:val="0"/>
          <w:numId w:val="1"/>
        </w:numPr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 w:rsidRPr="00995D0B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>EV charging</w:t>
      </w:r>
    </w:p>
    <w:p w14:paraId="720B4674" w14:textId="77777777" w:rsidR="00DB38B9" w:rsidRPr="00995D0B" w:rsidRDefault="00DB38B9" w:rsidP="00DB38B9">
      <w:pPr>
        <w:numPr>
          <w:ilvl w:val="0"/>
          <w:numId w:val="1"/>
        </w:numPr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 w:rsidRPr="00995D0B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>Parks improvements</w:t>
      </w:r>
    </w:p>
    <w:p w14:paraId="359ACF72" w14:textId="77777777" w:rsidR="00DB38B9" w:rsidRPr="00995D0B" w:rsidRDefault="00DB38B9" w:rsidP="00DB38B9">
      <w:pPr>
        <w:numPr>
          <w:ilvl w:val="0"/>
          <w:numId w:val="1"/>
        </w:numPr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 w:rsidRPr="00995D0B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>Streetscape work</w:t>
      </w:r>
    </w:p>
    <w:p w14:paraId="0F151345" w14:textId="77777777" w:rsidR="00DB38B9" w:rsidRPr="00995D0B" w:rsidRDefault="00DB38B9" w:rsidP="00DB38B9">
      <w:pPr>
        <w:numPr>
          <w:ilvl w:val="0"/>
          <w:numId w:val="1"/>
        </w:numPr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 w:rsidRPr="00995D0B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>Trail construction</w:t>
      </w:r>
    </w:p>
    <w:p w14:paraId="36910327" w14:textId="77777777" w:rsidR="00DB38B9" w:rsidRPr="00995D0B" w:rsidRDefault="00DB38B9" w:rsidP="00DB38B9">
      <w:pPr>
        <w:numPr>
          <w:ilvl w:val="0"/>
          <w:numId w:val="1"/>
        </w:numPr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 w:rsidRPr="00995D0B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>CROWN Trail</w:t>
      </w:r>
    </w:p>
    <w:p w14:paraId="7432B4C6" w14:textId="77777777" w:rsidR="00DB38B9" w:rsidRPr="00995D0B" w:rsidRDefault="00DB38B9" w:rsidP="00DB38B9">
      <w:pPr>
        <w:numPr>
          <w:ilvl w:val="0"/>
          <w:numId w:val="1"/>
        </w:numPr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 w:rsidRPr="00995D0B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>Various redevelopment projects</w:t>
      </w:r>
    </w:p>
    <w:p w14:paraId="584E0651" w14:textId="77777777" w:rsidR="00DB38B9" w:rsidRPr="00995D0B" w:rsidRDefault="00DB38B9" w:rsidP="00DB38B9">
      <w:pPr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 w:rsidRPr="00995D0B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Yet</w:t>
      </w:r>
      <w:r w:rsidRPr="00995D0B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 xml:space="preserve"> </w:t>
      </w:r>
      <w:r w:rsidRPr="00995D0B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none of these ordinances identify the Cincinnati Southern Railway Trust Fund as the funding source.</w:t>
      </w:r>
    </w:p>
    <w:p w14:paraId="44552AF7" w14:textId="70393A85" w:rsidR="00DB38B9" w:rsidRPr="00995D0B" w:rsidRDefault="00995D0B" w:rsidP="00DB38B9">
      <w:pPr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 w:rsidRPr="00995D0B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>Instead,</w:t>
      </w:r>
      <w:r w:rsidR="00DB38B9" w:rsidRPr="00995D0B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 xml:space="preserve"> they rely upon:</w:t>
      </w:r>
    </w:p>
    <w:p w14:paraId="125E21E5" w14:textId="77777777" w:rsidR="00DB38B9" w:rsidRPr="00995D0B" w:rsidRDefault="00DB38B9" w:rsidP="00DB38B9">
      <w:pPr>
        <w:numPr>
          <w:ilvl w:val="0"/>
          <w:numId w:val="2"/>
        </w:numPr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 w:rsidRPr="00995D0B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>General Fund</w:t>
      </w:r>
    </w:p>
    <w:p w14:paraId="404711B4" w14:textId="77777777" w:rsidR="00DB38B9" w:rsidRPr="00995D0B" w:rsidRDefault="00DB38B9" w:rsidP="00DB38B9">
      <w:pPr>
        <w:numPr>
          <w:ilvl w:val="0"/>
          <w:numId w:val="2"/>
        </w:numPr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 w:rsidRPr="00995D0B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>Bond funds</w:t>
      </w:r>
    </w:p>
    <w:p w14:paraId="017EF31F" w14:textId="77777777" w:rsidR="00DB38B9" w:rsidRPr="00995D0B" w:rsidRDefault="00DB38B9" w:rsidP="00DB38B9">
      <w:pPr>
        <w:numPr>
          <w:ilvl w:val="0"/>
          <w:numId w:val="2"/>
        </w:numPr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 w:rsidRPr="00995D0B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>TIF revenues</w:t>
      </w:r>
    </w:p>
    <w:p w14:paraId="7E419FBC" w14:textId="77777777" w:rsidR="00DB38B9" w:rsidRPr="00995D0B" w:rsidRDefault="00DB38B9" w:rsidP="00DB38B9">
      <w:pPr>
        <w:numPr>
          <w:ilvl w:val="0"/>
          <w:numId w:val="2"/>
        </w:numPr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 w:rsidRPr="00995D0B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>Equivalent Funds</w:t>
      </w:r>
    </w:p>
    <w:p w14:paraId="3699E756" w14:textId="77777777" w:rsidR="00DB38B9" w:rsidRPr="00995D0B" w:rsidRDefault="00DB38B9" w:rsidP="00DB38B9">
      <w:pPr>
        <w:numPr>
          <w:ilvl w:val="0"/>
          <w:numId w:val="2"/>
        </w:numPr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 w:rsidRPr="00995D0B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>Federal grants</w:t>
      </w:r>
    </w:p>
    <w:p w14:paraId="494C8CCF" w14:textId="77777777" w:rsidR="00DB38B9" w:rsidRPr="00995D0B" w:rsidRDefault="00DB38B9" w:rsidP="00DB38B9">
      <w:pPr>
        <w:numPr>
          <w:ilvl w:val="0"/>
          <w:numId w:val="2"/>
        </w:numPr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 w:rsidRPr="00995D0B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>State grants</w:t>
      </w:r>
    </w:p>
    <w:p w14:paraId="18C2AE61" w14:textId="77777777" w:rsidR="00DB38B9" w:rsidRDefault="00DB38B9" w:rsidP="00DB38B9">
      <w:pPr>
        <w:numPr>
          <w:ilvl w:val="0"/>
          <w:numId w:val="2"/>
        </w:numPr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 w:rsidRPr="00995D0B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>Donations</w:t>
      </w:r>
    </w:p>
    <w:p w14:paraId="7C98FB25" w14:textId="77777777" w:rsidR="00995D0B" w:rsidRPr="00995D0B" w:rsidRDefault="00995D0B" w:rsidP="00995D0B">
      <w:pPr>
        <w:ind w:left="720"/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</w:p>
    <w:p w14:paraId="7FA87628" w14:textId="77777777" w:rsidR="00DB38B9" w:rsidRPr="00995D0B" w:rsidRDefault="00DB38B9" w:rsidP="00DB38B9">
      <w:pPr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 w:rsidRPr="00995D0B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lastRenderedPageBreak/>
        <w:t>For example:</w:t>
      </w:r>
    </w:p>
    <w:p w14:paraId="7CC9E233" w14:textId="77777777" w:rsidR="00DB38B9" w:rsidRPr="00995D0B" w:rsidRDefault="00DB38B9" w:rsidP="00DB38B9">
      <w:pPr>
        <w:numPr>
          <w:ilvl w:val="0"/>
          <w:numId w:val="3"/>
        </w:numPr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 w:rsidRPr="00995D0B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>$4.9 million for North Vine Streetscape comes from the Street Improvements Bond Fund.</w:t>
      </w:r>
    </w:p>
    <w:p w14:paraId="67F7C087" w14:textId="77777777" w:rsidR="00DB38B9" w:rsidRPr="00995D0B" w:rsidRDefault="00DB38B9" w:rsidP="00DB38B9">
      <w:pPr>
        <w:numPr>
          <w:ilvl w:val="0"/>
          <w:numId w:val="3"/>
        </w:numPr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 w:rsidRPr="00995D0B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>$2.3 million for Madison Road redevelopment comes from the East Walnut Hills Equivalent Fund.</w:t>
      </w:r>
    </w:p>
    <w:p w14:paraId="26A1DA94" w14:textId="77777777" w:rsidR="00DB38B9" w:rsidRPr="00995D0B" w:rsidRDefault="00DB38B9" w:rsidP="00DB38B9">
      <w:pPr>
        <w:numPr>
          <w:ilvl w:val="0"/>
          <w:numId w:val="3"/>
        </w:numPr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 w:rsidRPr="00995D0B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>Two separate $2.9 million appropriations for 3CDC housing projects come from the Downtown/OTR West Equivalent Fund.</w:t>
      </w:r>
    </w:p>
    <w:p w14:paraId="2A4B29F2" w14:textId="77777777" w:rsidR="00DB38B9" w:rsidRPr="00995D0B" w:rsidRDefault="00DB38B9" w:rsidP="00DB38B9">
      <w:pPr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 w:rsidRPr="00995D0B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>Considering how much discussion there has been over using Railway Trust proceeds for infrastructure, the absence of that funding source is noteworthy.</w:t>
      </w:r>
    </w:p>
    <w:p w14:paraId="2094FC03" w14:textId="77777777" w:rsidR="00DB38B9" w:rsidRPr="00995D0B" w:rsidRDefault="00DB38B9" w:rsidP="00DB38B9">
      <w:pPr>
        <w:spacing w:before="0" w:beforeAutospacing="0" w:after="0" w:afterAutospacing="0"/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 w:rsidRPr="00995D0B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pict w14:anchorId="02158014">
          <v:rect id="_x0000_i1026" style="width:0;height:1.5pt" o:hralign="center" o:hrstd="t" o:hr="t" fillcolor="#a0a0a0" stroked="f"/>
        </w:pict>
      </w:r>
    </w:p>
    <w:p w14:paraId="0E94C36E" w14:textId="77777777" w:rsidR="00DB38B9" w:rsidRPr="00995D0B" w:rsidRDefault="00DB38B9" w:rsidP="00DB38B9">
      <w:pPr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14:ligatures w14:val="none"/>
        </w:rPr>
      </w:pPr>
      <w:r w:rsidRPr="00995D0B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14:ligatures w14:val="none"/>
        </w:rPr>
        <w:t>2. Tremendous reliance on grants</w:t>
      </w:r>
    </w:p>
    <w:p w14:paraId="7C19F93F" w14:textId="77777777" w:rsidR="00DB38B9" w:rsidRPr="00995D0B" w:rsidRDefault="00DB38B9" w:rsidP="00DB38B9">
      <w:pPr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 w:rsidRPr="00995D0B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>Beginning at Item 16, the agenda becomes almost entirely a grant agenda.</w:t>
      </w:r>
    </w:p>
    <w:p w14:paraId="0B7BDF20" w14:textId="77777777" w:rsidR="00DB38B9" w:rsidRPr="00995D0B" w:rsidRDefault="00DB38B9" w:rsidP="00DB38B9">
      <w:pPr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 w:rsidRPr="00995D0B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>The City is seeking or accepting grants for:</w:t>
      </w:r>
    </w:p>
    <w:p w14:paraId="2A2B7E35" w14:textId="77777777" w:rsidR="00DB38B9" w:rsidRPr="00995D0B" w:rsidRDefault="00DB38B9" w:rsidP="00DB38B9">
      <w:pPr>
        <w:numPr>
          <w:ilvl w:val="0"/>
          <w:numId w:val="4"/>
        </w:numPr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 w:rsidRPr="00995D0B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>Fire personnel</w:t>
      </w:r>
    </w:p>
    <w:p w14:paraId="619577D7" w14:textId="77777777" w:rsidR="00DB38B9" w:rsidRPr="00995D0B" w:rsidRDefault="00DB38B9" w:rsidP="00DB38B9">
      <w:pPr>
        <w:numPr>
          <w:ilvl w:val="0"/>
          <w:numId w:val="4"/>
        </w:numPr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 w:rsidRPr="00995D0B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>Fire training</w:t>
      </w:r>
    </w:p>
    <w:p w14:paraId="3E2362F9" w14:textId="77777777" w:rsidR="00DB38B9" w:rsidRPr="00995D0B" w:rsidRDefault="00DB38B9" w:rsidP="00DB38B9">
      <w:pPr>
        <w:numPr>
          <w:ilvl w:val="0"/>
          <w:numId w:val="4"/>
        </w:numPr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 w:rsidRPr="00995D0B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>Police technology</w:t>
      </w:r>
    </w:p>
    <w:p w14:paraId="6E98CB90" w14:textId="77777777" w:rsidR="00DB38B9" w:rsidRPr="00995D0B" w:rsidRDefault="00DB38B9" w:rsidP="00DB38B9">
      <w:pPr>
        <w:numPr>
          <w:ilvl w:val="0"/>
          <w:numId w:val="4"/>
        </w:numPr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 w:rsidRPr="00995D0B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>Camera systems</w:t>
      </w:r>
    </w:p>
    <w:p w14:paraId="76C63CBC" w14:textId="77777777" w:rsidR="00DB38B9" w:rsidRPr="00995D0B" w:rsidRDefault="00DB38B9" w:rsidP="00DB38B9">
      <w:pPr>
        <w:numPr>
          <w:ilvl w:val="0"/>
          <w:numId w:val="4"/>
        </w:numPr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 w:rsidRPr="00995D0B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>Victim advocates</w:t>
      </w:r>
    </w:p>
    <w:p w14:paraId="2E14E804" w14:textId="77777777" w:rsidR="00DB38B9" w:rsidRPr="00995D0B" w:rsidRDefault="00DB38B9" w:rsidP="00DB38B9">
      <w:pPr>
        <w:numPr>
          <w:ilvl w:val="0"/>
          <w:numId w:val="4"/>
        </w:numPr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 w:rsidRPr="00995D0B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>Violence Against Women</w:t>
      </w:r>
    </w:p>
    <w:p w14:paraId="7315B4B2" w14:textId="77777777" w:rsidR="00DB38B9" w:rsidRPr="00995D0B" w:rsidRDefault="00DB38B9" w:rsidP="00DB38B9">
      <w:pPr>
        <w:numPr>
          <w:ilvl w:val="0"/>
          <w:numId w:val="4"/>
        </w:numPr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 w:rsidRPr="00995D0B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>Parks</w:t>
      </w:r>
    </w:p>
    <w:p w14:paraId="22C2094D" w14:textId="77777777" w:rsidR="00DB38B9" w:rsidRPr="00995D0B" w:rsidRDefault="00DB38B9" w:rsidP="00DB38B9">
      <w:pPr>
        <w:numPr>
          <w:ilvl w:val="0"/>
          <w:numId w:val="4"/>
        </w:numPr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 w:rsidRPr="00995D0B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>Conservation</w:t>
      </w:r>
    </w:p>
    <w:p w14:paraId="08EB9389" w14:textId="77777777" w:rsidR="00DB38B9" w:rsidRPr="00995D0B" w:rsidRDefault="00DB38B9" w:rsidP="00DB38B9">
      <w:pPr>
        <w:numPr>
          <w:ilvl w:val="0"/>
          <w:numId w:val="4"/>
        </w:numPr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 w:rsidRPr="00995D0B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>Community centers</w:t>
      </w:r>
    </w:p>
    <w:p w14:paraId="5087A9F6" w14:textId="77777777" w:rsidR="00DB38B9" w:rsidRPr="00995D0B" w:rsidRDefault="00DB38B9" w:rsidP="00DB38B9">
      <w:pPr>
        <w:numPr>
          <w:ilvl w:val="0"/>
          <w:numId w:val="4"/>
        </w:numPr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 w:rsidRPr="00995D0B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>Energy projects</w:t>
      </w:r>
    </w:p>
    <w:p w14:paraId="7F902F3C" w14:textId="77777777" w:rsidR="00DB38B9" w:rsidRPr="00995D0B" w:rsidRDefault="00DB38B9" w:rsidP="00DB38B9">
      <w:pPr>
        <w:numPr>
          <w:ilvl w:val="0"/>
          <w:numId w:val="4"/>
        </w:numPr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 w:rsidRPr="00995D0B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>EV charging</w:t>
      </w:r>
    </w:p>
    <w:p w14:paraId="59710E13" w14:textId="77777777" w:rsidR="00DB38B9" w:rsidRPr="00995D0B" w:rsidRDefault="00DB38B9" w:rsidP="00DB38B9">
      <w:pPr>
        <w:numPr>
          <w:ilvl w:val="0"/>
          <w:numId w:val="4"/>
        </w:numPr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 w:rsidRPr="00995D0B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>Environmental education</w:t>
      </w:r>
    </w:p>
    <w:p w14:paraId="6135E3B7" w14:textId="77777777" w:rsidR="00DB38B9" w:rsidRPr="00995D0B" w:rsidRDefault="00DB38B9" w:rsidP="00DB38B9">
      <w:pPr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 w:rsidRPr="00995D0B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lastRenderedPageBreak/>
        <w:t>Some of the larger grants include:</w:t>
      </w:r>
    </w:p>
    <w:p w14:paraId="6B6DC423" w14:textId="77777777" w:rsidR="00DB38B9" w:rsidRPr="00995D0B" w:rsidRDefault="00DB38B9" w:rsidP="00DB38B9">
      <w:pPr>
        <w:numPr>
          <w:ilvl w:val="0"/>
          <w:numId w:val="5"/>
        </w:numPr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 w:rsidRPr="00995D0B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$16.1 million SAFER grant</w:t>
      </w:r>
      <w:r w:rsidRPr="00995D0B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 xml:space="preserve"> for 50 firefighters over three years.</w:t>
      </w:r>
    </w:p>
    <w:p w14:paraId="6D0A58B1" w14:textId="77777777" w:rsidR="00DB38B9" w:rsidRPr="00995D0B" w:rsidRDefault="00DB38B9" w:rsidP="00DB38B9">
      <w:pPr>
        <w:numPr>
          <w:ilvl w:val="0"/>
          <w:numId w:val="5"/>
        </w:numPr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 w:rsidRPr="00995D0B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$3.0 million Justice Reinvestment Initiative</w:t>
      </w:r>
      <w:r w:rsidRPr="00995D0B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 xml:space="preserve"> for police operations and technology.</w:t>
      </w:r>
    </w:p>
    <w:p w14:paraId="40F96062" w14:textId="77777777" w:rsidR="00DB38B9" w:rsidRPr="00995D0B" w:rsidRDefault="00DB38B9" w:rsidP="00DB38B9">
      <w:pPr>
        <w:numPr>
          <w:ilvl w:val="0"/>
          <w:numId w:val="5"/>
        </w:numPr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 w:rsidRPr="00995D0B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$2.7 million energy credits/elective pay.</w:t>
      </w:r>
    </w:p>
    <w:p w14:paraId="39F3609A" w14:textId="77777777" w:rsidR="00DB38B9" w:rsidRPr="00995D0B" w:rsidRDefault="00DB38B9" w:rsidP="00DB38B9">
      <w:pPr>
        <w:numPr>
          <w:ilvl w:val="0"/>
          <w:numId w:val="5"/>
        </w:numPr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 w:rsidRPr="00995D0B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$2.0 million Clean Ohio grant.</w:t>
      </w:r>
    </w:p>
    <w:p w14:paraId="48CDB4FC" w14:textId="77777777" w:rsidR="00DB38B9" w:rsidRPr="00995D0B" w:rsidRDefault="00DB38B9" w:rsidP="00DB38B9">
      <w:pPr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 w:rsidRPr="00995D0B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 xml:space="preserve">This reinforces one of the themes you've identified over the past year: </w:t>
      </w:r>
      <w:r w:rsidRPr="00995D0B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the City's operating model increasingly depends on assembling numerous external funding sources rather than relying solely on local revenues.</w:t>
      </w:r>
    </w:p>
    <w:p w14:paraId="16A4F480" w14:textId="77777777" w:rsidR="00DB38B9" w:rsidRPr="00995D0B" w:rsidRDefault="00DB38B9" w:rsidP="00DB38B9">
      <w:pPr>
        <w:spacing w:before="0" w:beforeAutospacing="0" w:after="0" w:afterAutospacing="0"/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 w:rsidRPr="00995D0B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pict w14:anchorId="0DDF2EB3">
          <v:rect id="_x0000_i1027" style="width:0;height:1.5pt" o:hralign="center" o:hrstd="t" o:hr="t" fillcolor="#a0a0a0" stroked="f"/>
        </w:pict>
      </w:r>
    </w:p>
    <w:p w14:paraId="51449AE1" w14:textId="77777777" w:rsidR="00DB38B9" w:rsidRPr="00995D0B" w:rsidRDefault="00DB38B9" w:rsidP="00DB38B9">
      <w:pPr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14:ligatures w14:val="none"/>
        </w:rPr>
      </w:pPr>
      <w:r w:rsidRPr="00995D0B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14:ligatures w14:val="none"/>
        </w:rPr>
        <w:t>3. Large amount of money moving between funds</w:t>
      </w:r>
    </w:p>
    <w:p w14:paraId="4FF69569" w14:textId="77777777" w:rsidR="00DB38B9" w:rsidRPr="00995D0B" w:rsidRDefault="00DB38B9" w:rsidP="00DB38B9">
      <w:pPr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 w:rsidRPr="00995D0B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>Several ordinances simply move existing money.</w:t>
      </w:r>
    </w:p>
    <w:p w14:paraId="41CEB7A8" w14:textId="77777777" w:rsidR="00DB38B9" w:rsidRPr="00995D0B" w:rsidRDefault="00DB38B9" w:rsidP="00DB38B9">
      <w:pPr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 w:rsidRPr="00995D0B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>Examples include:</w:t>
      </w:r>
    </w:p>
    <w:p w14:paraId="3268920E" w14:textId="77777777" w:rsidR="00DB38B9" w:rsidRPr="00995D0B" w:rsidRDefault="00DB38B9" w:rsidP="00DB38B9">
      <w:pPr>
        <w:numPr>
          <w:ilvl w:val="0"/>
          <w:numId w:val="6"/>
        </w:numPr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 w:rsidRPr="00995D0B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>$400,000 transferred from a recreation capital project into operating budgets.</w:t>
      </w:r>
    </w:p>
    <w:p w14:paraId="70B7FDBF" w14:textId="77777777" w:rsidR="00DB38B9" w:rsidRPr="00995D0B" w:rsidRDefault="00DB38B9" w:rsidP="00DB38B9">
      <w:pPr>
        <w:numPr>
          <w:ilvl w:val="0"/>
          <w:numId w:val="6"/>
        </w:numPr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 w:rsidRPr="00995D0B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>Creation of the new Procurement agency with over $1.3 million shifted among existing accounts.</w:t>
      </w:r>
    </w:p>
    <w:p w14:paraId="5D8E8058" w14:textId="77777777" w:rsidR="00DB38B9" w:rsidRPr="00995D0B" w:rsidRDefault="00DB38B9" w:rsidP="00DB38B9">
      <w:pPr>
        <w:numPr>
          <w:ilvl w:val="0"/>
          <w:numId w:val="6"/>
        </w:numPr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 w:rsidRPr="00995D0B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>$1 million from the weather emergency reserve for supplemental floor relief.</w:t>
      </w:r>
    </w:p>
    <w:p w14:paraId="3EDEA8D4" w14:textId="77777777" w:rsidR="00DB38B9" w:rsidRPr="00995D0B" w:rsidRDefault="00DB38B9" w:rsidP="00DB38B9">
      <w:pPr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 w:rsidRPr="00995D0B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>These are administrative reallocations rather than new spending.</w:t>
      </w:r>
    </w:p>
    <w:p w14:paraId="3C7177CB" w14:textId="77777777" w:rsidR="00995D0B" w:rsidRDefault="00995D0B" w:rsidP="00DB38B9">
      <w:pPr>
        <w:spacing w:before="0" w:beforeAutospacing="0" w:after="0" w:afterAutospacing="0"/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</w:p>
    <w:p w14:paraId="69EDE1F2" w14:textId="77777777" w:rsidR="00995D0B" w:rsidRDefault="00995D0B" w:rsidP="00DB38B9">
      <w:pPr>
        <w:spacing w:before="0" w:beforeAutospacing="0" w:after="0" w:afterAutospacing="0"/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</w:p>
    <w:p w14:paraId="7314AE8C" w14:textId="77777777" w:rsidR="00995D0B" w:rsidRDefault="00995D0B" w:rsidP="00DB38B9">
      <w:pPr>
        <w:spacing w:before="0" w:beforeAutospacing="0" w:after="0" w:afterAutospacing="0"/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</w:p>
    <w:p w14:paraId="6FCCCDA1" w14:textId="77777777" w:rsidR="00995D0B" w:rsidRDefault="00995D0B" w:rsidP="00DB38B9">
      <w:pPr>
        <w:spacing w:before="0" w:beforeAutospacing="0" w:after="0" w:afterAutospacing="0"/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</w:p>
    <w:p w14:paraId="7EFFA654" w14:textId="7B79194E" w:rsidR="00DB38B9" w:rsidRPr="00995D0B" w:rsidRDefault="00DB38B9" w:rsidP="00DB38B9">
      <w:pPr>
        <w:spacing w:before="0" w:beforeAutospacing="0" w:after="0" w:afterAutospacing="0"/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 w:rsidRPr="00995D0B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pict w14:anchorId="460F3BAE">
          <v:rect id="_x0000_i1028" style="width:0;height:1.5pt" o:hralign="center" o:hrstd="t" o:hr="t" fillcolor="#a0a0a0" stroked="f"/>
        </w:pict>
      </w:r>
    </w:p>
    <w:p w14:paraId="309CD223" w14:textId="77777777" w:rsidR="00DB38B9" w:rsidRPr="00995D0B" w:rsidRDefault="00DB38B9" w:rsidP="00DB38B9">
      <w:pPr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14:ligatures w14:val="none"/>
        </w:rPr>
      </w:pPr>
      <w:r w:rsidRPr="00995D0B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14:ligatures w14:val="none"/>
        </w:rPr>
        <w:lastRenderedPageBreak/>
        <w:t>4. Continued emphasis on TIFs and Equivalent Funds</w:t>
      </w:r>
    </w:p>
    <w:p w14:paraId="0B3658AB" w14:textId="77777777" w:rsidR="00DB38B9" w:rsidRPr="00995D0B" w:rsidRDefault="00DB38B9" w:rsidP="00DB38B9">
      <w:pPr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 w:rsidRPr="00995D0B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>This agenda again illustrates how much development financing occurs outside the General Fund.</w:t>
      </w:r>
    </w:p>
    <w:p w14:paraId="3EF44454" w14:textId="77777777" w:rsidR="00DB38B9" w:rsidRPr="00995D0B" w:rsidRDefault="00DB38B9" w:rsidP="00DB38B9">
      <w:pPr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 w:rsidRPr="00995D0B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>Funding comes from:</w:t>
      </w:r>
    </w:p>
    <w:p w14:paraId="3BEE2ACD" w14:textId="77777777" w:rsidR="00DB38B9" w:rsidRPr="00995D0B" w:rsidRDefault="00DB38B9" w:rsidP="00DB38B9">
      <w:pPr>
        <w:numPr>
          <w:ilvl w:val="0"/>
          <w:numId w:val="7"/>
        </w:numPr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 w:rsidRPr="00995D0B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>Downtown/OTR West Equivalent Fund</w:t>
      </w:r>
    </w:p>
    <w:p w14:paraId="3AECBD9C" w14:textId="77777777" w:rsidR="00DB38B9" w:rsidRPr="00995D0B" w:rsidRDefault="00DB38B9" w:rsidP="00DB38B9">
      <w:pPr>
        <w:numPr>
          <w:ilvl w:val="0"/>
          <w:numId w:val="7"/>
        </w:numPr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 w:rsidRPr="00995D0B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>East Walnut Hills Equivalent Fund</w:t>
      </w:r>
    </w:p>
    <w:p w14:paraId="2732D9EC" w14:textId="77777777" w:rsidR="00DB38B9" w:rsidRPr="00995D0B" w:rsidRDefault="00DB38B9" w:rsidP="00DB38B9">
      <w:pPr>
        <w:numPr>
          <w:ilvl w:val="0"/>
          <w:numId w:val="7"/>
        </w:numPr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 w:rsidRPr="00995D0B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>TIF districts</w:t>
      </w:r>
    </w:p>
    <w:p w14:paraId="64DEFAD0" w14:textId="77777777" w:rsidR="00DB38B9" w:rsidRPr="00995D0B" w:rsidRDefault="00DB38B9" w:rsidP="00DB38B9">
      <w:pPr>
        <w:numPr>
          <w:ilvl w:val="0"/>
          <w:numId w:val="7"/>
        </w:numPr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 w:rsidRPr="00995D0B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>District incentive funds</w:t>
      </w:r>
    </w:p>
    <w:p w14:paraId="5948F3B9" w14:textId="77777777" w:rsidR="00DB38B9" w:rsidRPr="00995D0B" w:rsidRDefault="00DB38B9" w:rsidP="00DB38B9">
      <w:pPr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 w:rsidRPr="00995D0B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>That financing structure is increasingly becoming the City's preferred redevelopment mechanism.</w:t>
      </w:r>
    </w:p>
    <w:p w14:paraId="5EBAEB34" w14:textId="77777777" w:rsidR="00DB38B9" w:rsidRPr="00995D0B" w:rsidRDefault="00DB38B9" w:rsidP="00DB38B9">
      <w:pPr>
        <w:spacing w:before="0" w:beforeAutospacing="0" w:after="0" w:afterAutospacing="0"/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 w:rsidRPr="00995D0B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pict w14:anchorId="51716AF6">
          <v:rect id="_x0000_i1029" style="width:0;height:1.5pt" o:hralign="center" o:hrstd="t" o:hr="t" fillcolor="#a0a0a0" stroked="f"/>
        </w:pict>
      </w:r>
    </w:p>
    <w:p w14:paraId="43DE126A" w14:textId="77777777" w:rsidR="00DB38B9" w:rsidRPr="00995D0B" w:rsidRDefault="00DB38B9" w:rsidP="00DB38B9">
      <w:pPr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14:ligatures w14:val="none"/>
        </w:rPr>
      </w:pPr>
      <w:r w:rsidRPr="00995D0B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14:ligatures w14:val="none"/>
        </w:rPr>
        <w:t>5. Significant amount of assistance to 3CDC</w:t>
      </w:r>
    </w:p>
    <w:p w14:paraId="39755542" w14:textId="77777777" w:rsidR="00DB38B9" w:rsidRPr="00995D0B" w:rsidRDefault="00DB38B9" w:rsidP="00DB38B9">
      <w:pPr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 w:rsidRPr="00995D0B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>One presentation plus multiple ordinances involve 3CDC or affiliated entities.</w:t>
      </w:r>
    </w:p>
    <w:p w14:paraId="65549C44" w14:textId="77777777" w:rsidR="00DB38B9" w:rsidRPr="00995D0B" w:rsidRDefault="00DB38B9" w:rsidP="00DB38B9">
      <w:pPr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 w:rsidRPr="00995D0B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>Specifically:</w:t>
      </w:r>
    </w:p>
    <w:p w14:paraId="79FBCDFE" w14:textId="77777777" w:rsidR="00DB38B9" w:rsidRPr="00995D0B" w:rsidRDefault="00DB38B9" w:rsidP="00DB38B9">
      <w:pPr>
        <w:numPr>
          <w:ilvl w:val="0"/>
          <w:numId w:val="8"/>
        </w:numPr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 w:rsidRPr="00995D0B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>North OTR presentation</w:t>
      </w:r>
    </w:p>
    <w:p w14:paraId="4C1A7BB0" w14:textId="77777777" w:rsidR="00DB38B9" w:rsidRPr="00995D0B" w:rsidRDefault="00DB38B9" w:rsidP="00DB38B9">
      <w:pPr>
        <w:numPr>
          <w:ilvl w:val="0"/>
          <w:numId w:val="8"/>
        </w:numPr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 w:rsidRPr="00995D0B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>Two CRA abatements</w:t>
      </w:r>
    </w:p>
    <w:p w14:paraId="2F07F6DD" w14:textId="77777777" w:rsidR="00DB38B9" w:rsidRPr="00995D0B" w:rsidRDefault="00DB38B9" w:rsidP="00DB38B9">
      <w:pPr>
        <w:numPr>
          <w:ilvl w:val="0"/>
          <w:numId w:val="8"/>
        </w:numPr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 w:rsidRPr="00995D0B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>Two $2.9 million development agreements</w:t>
      </w:r>
    </w:p>
    <w:p w14:paraId="5F9653A6" w14:textId="77777777" w:rsidR="00DB38B9" w:rsidRPr="00995D0B" w:rsidRDefault="00DB38B9" w:rsidP="00DB38B9">
      <w:pPr>
        <w:numPr>
          <w:ilvl w:val="0"/>
          <w:numId w:val="8"/>
        </w:numPr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 w:rsidRPr="00995D0B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>Bardes Alley lease</w:t>
      </w:r>
    </w:p>
    <w:p w14:paraId="2513FF91" w14:textId="77777777" w:rsidR="00DB38B9" w:rsidRPr="00995D0B" w:rsidRDefault="00DB38B9" w:rsidP="00DB38B9">
      <w:pPr>
        <w:numPr>
          <w:ilvl w:val="0"/>
          <w:numId w:val="8"/>
        </w:numPr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 w:rsidRPr="00995D0B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>Other development approvals</w:t>
      </w:r>
    </w:p>
    <w:p w14:paraId="0B40259C" w14:textId="77777777" w:rsidR="00DB38B9" w:rsidRPr="00995D0B" w:rsidRDefault="00DB38B9" w:rsidP="00DB38B9">
      <w:pPr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 w:rsidRPr="00995D0B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>Collectively, these items continue the City's substantial partnership with 3CDC in Over-the-Rhine.</w:t>
      </w:r>
    </w:p>
    <w:p w14:paraId="6520145C" w14:textId="77777777" w:rsidR="00995D0B" w:rsidRDefault="00995D0B" w:rsidP="00DB38B9">
      <w:pPr>
        <w:spacing w:before="0" w:beforeAutospacing="0" w:after="0" w:afterAutospacing="0"/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</w:p>
    <w:p w14:paraId="36EF9389" w14:textId="1EF982EA" w:rsidR="00DB38B9" w:rsidRPr="00995D0B" w:rsidRDefault="00DB38B9" w:rsidP="00DB38B9">
      <w:pPr>
        <w:spacing w:before="0" w:beforeAutospacing="0" w:after="0" w:afterAutospacing="0"/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 w:rsidRPr="00995D0B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pict w14:anchorId="072136AA">
          <v:rect id="_x0000_i1030" style="width:0;height:1.5pt" o:hralign="center" o:hrstd="t" o:hr="t" fillcolor="#a0a0a0" stroked="f"/>
        </w:pict>
      </w:r>
    </w:p>
    <w:p w14:paraId="1FFBBBA6" w14:textId="77777777" w:rsidR="00DB38B9" w:rsidRPr="00995D0B" w:rsidRDefault="00DB38B9" w:rsidP="00DB38B9">
      <w:pPr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14:ligatures w14:val="none"/>
        </w:rPr>
      </w:pPr>
      <w:r w:rsidRPr="00995D0B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14:ligatures w14:val="none"/>
        </w:rPr>
        <w:lastRenderedPageBreak/>
        <w:t>6. Moral obligation payments continue</w:t>
      </w:r>
    </w:p>
    <w:p w14:paraId="175A90B8" w14:textId="77777777" w:rsidR="00DB38B9" w:rsidRPr="00995D0B" w:rsidRDefault="00DB38B9" w:rsidP="00DB38B9">
      <w:pPr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 w:rsidRPr="00995D0B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>This immediately caught my attention because we've discussed it before.</w:t>
      </w:r>
    </w:p>
    <w:p w14:paraId="086EAC47" w14:textId="77777777" w:rsidR="00DB38B9" w:rsidRPr="00995D0B" w:rsidRDefault="00DB38B9" w:rsidP="00DB38B9">
      <w:pPr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 w:rsidRPr="00995D0B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 xml:space="preserve">There are </w:t>
      </w:r>
      <w:r w:rsidRPr="00995D0B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five separate items</w:t>
      </w:r>
      <w:r w:rsidRPr="00995D0B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 xml:space="preserve"> involving:</w:t>
      </w:r>
    </w:p>
    <w:p w14:paraId="18D3D392" w14:textId="77777777" w:rsidR="00DB38B9" w:rsidRPr="00995D0B" w:rsidRDefault="00DB38B9" w:rsidP="00DB38B9">
      <w:pPr>
        <w:numPr>
          <w:ilvl w:val="0"/>
          <w:numId w:val="9"/>
        </w:numPr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 w:rsidRPr="00995D0B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>moral obligations; or</w:t>
      </w:r>
    </w:p>
    <w:p w14:paraId="11684F39" w14:textId="77777777" w:rsidR="00DB38B9" w:rsidRPr="00995D0B" w:rsidRDefault="00DB38B9" w:rsidP="00DB38B9">
      <w:pPr>
        <w:numPr>
          <w:ilvl w:val="0"/>
          <w:numId w:val="9"/>
        </w:numPr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 w:rsidRPr="00995D0B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>then-and-now certificates.</w:t>
      </w:r>
    </w:p>
    <w:p w14:paraId="69B4069C" w14:textId="77777777" w:rsidR="00DB38B9" w:rsidRPr="00995D0B" w:rsidRDefault="00DB38B9" w:rsidP="00DB38B9">
      <w:pPr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 w:rsidRPr="00995D0B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>Among them:</w:t>
      </w:r>
    </w:p>
    <w:p w14:paraId="3A6E84C2" w14:textId="77777777" w:rsidR="00DB38B9" w:rsidRPr="00995D0B" w:rsidRDefault="00DB38B9" w:rsidP="00DB38B9">
      <w:pPr>
        <w:numPr>
          <w:ilvl w:val="0"/>
          <w:numId w:val="10"/>
        </w:numPr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 w:rsidRPr="00995D0B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>CGI Technologies — $273,340 moral obligation.</w:t>
      </w:r>
    </w:p>
    <w:p w14:paraId="3CE7EA82" w14:textId="77777777" w:rsidR="00DB38B9" w:rsidRPr="00995D0B" w:rsidRDefault="00DB38B9" w:rsidP="00DB38B9">
      <w:pPr>
        <w:numPr>
          <w:ilvl w:val="0"/>
          <w:numId w:val="10"/>
        </w:numPr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 w:rsidRPr="00995D0B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>Change Healthcare — $164,375 moral obligation.</w:t>
      </w:r>
    </w:p>
    <w:p w14:paraId="281C4383" w14:textId="77777777" w:rsidR="00DB38B9" w:rsidRPr="00995D0B" w:rsidRDefault="00DB38B9" w:rsidP="00DB38B9">
      <w:pPr>
        <w:numPr>
          <w:ilvl w:val="0"/>
          <w:numId w:val="10"/>
        </w:numPr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 w:rsidRPr="00995D0B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>Additional Change Healthcare payment — $262,539 via then-and-now certificate.</w:t>
      </w:r>
    </w:p>
    <w:p w14:paraId="5F56BA9A" w14:textId="77777777" w:rsidR="00DB38B9" w:rsidRPr="00995D0B" w:rsidRDefault="00DB38B9" w:rsidP="00DB38B9">
      <w:pPr>
        <w:numPr>
          <w:ilvl w:val="0"/>
          <w:numId w:val="10"/>
        </w:numPr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 w:rsidRPr="00995D0B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>Kronos payment.</w:t>
      </w:r>
    </w:p>
    <w:p w14:paraId="1D4180C3" w14:textId="77777777" w:rsidR="00DB38B9" w:rsidRPr="00995D0B" w:rsidRDefault="00DB38B9" w:rsidP="00DB38B9">
      <w:pPr>
        <w:numPr>
          <w:ilvl w:val="0"/>
          <w:numId w:val="10"/>
        </w:numPr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 w:rsidRPr="00995D0B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>Internal Audit copier payment (only $30.55).</w:t>
      </w:r>
    </w:p>
    <w:p w14:paraId="74F57202" w14:textId="77777777" w:rsidR="00DB38B9" w:rsidRPr="00995D0B" w:rsidRDefault="00DB38B9" w:rsidP="00DB38B9">
      <w:pPr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 w:rsidRPr="00995D0B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>From a governance perspective, this is noteworthy. Even if each payment is justified individually, a recurring stream of after-the-fact approvals is something auditors often monitor because it may indicate weaknesses in procurement, contract administration, or encumbrance controls.</w:t>
      </w:r>
    </w:p>
    <w:p w14:paraId="0723A746" w14:textId="77777777" w:rsidR="00DB38B9" w:rsidRPr="00995D0B" w:rsidRDefault="00DB38B9" w:rsidP="00DB38B9">
      <w:pPr>
        <w:spacing w:before="0" w:beforeAutospacing="0" w:after="0" w:afterAutospacing="0"/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 w:rsidRPr="00995D0B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pict w14:anchorId="203ABC53">
          <v:rect id="_x0000_i1031" style="width:0;height:1.5pt" o:hralign="center" o:hrstd="t" o:hr="t" fillcolor="#a0a0a0" stroked="f"/>
        </w:pict>
      </w:r>
    </w:p>
    <w:p w14:paraId="7DD4D54F" w14:textId="77777777" w:rsidR="00DB38B9" w:rsidRPr="00995D0B" w:rsidRDefault="00DB38B9" w:rsidP="00DB38B9">
      <w:pPr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14:ligatures w14:val="none"/>
        </w:rPr>
      </w:pPr>
      <w:r w:rsidRPr="00995D0B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14:ligatures w14:val="none"/>
        </w:rPr>
        <w:t>7. Interesting governance items</w:t>
      </w:r>
    </w:p>
    <w:p w14:paraId="69083055" w14:textId="77777777" w:rsidR="00DB38B9" w:rsidRPr="00995D0B" w:rsidRDefault="00DB38B9" w:rsidP="00DB38B9">
      <w:pPr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 w:rsidRPr="00995D0B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>Several motions deserve attention:</w:t>
      </w:r>
    </w:p>
    <w:p w14:paraId="7A3317CC" w14:textId="77777777" w:rsidR="00DB38B9" w:rsidRPr="00995D0B" w:rsidRDefault="00DB38B9" w:rsidP="00DB38B9">
      <w:pPr>
        <w:outlineLvl w:val="2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</w:pPr>
      <w:r w:rsidRPr="00995D0B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Cannabis revenues</w:t>
      </w:r>
    </w:p>
    <w:p w14:paraId="1524F508" w14:textId="77777777" w:rsidR="00DB38B9" w:rsidRPr="00995D0B" w:rsidRDefault="00DB38B9" w:rsidP="00DB38B9">
      <w:pPr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 w:rsidRPr="00995D0B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 xml:space="preserve">Council wants a </w:t>
      </w:r>
      <w:r w:rsidRPr="00995D0B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restricted fund</w:t>
      </w:r>
      <w:r w:rsidRPr="00995D0B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 xml:space="preserve"> established for future state cannabis revenues beginning in FY2028.</w:t>
      </w:r>
    </w:p>
    <w:p w14:paraId="45D8FA90" w14:textId="77777777" w:rsidR="00DB38B9" w:rsidRPr="00995D0B" w:rsidRDefault="00DB38B9" w:rsidP="00DB38B9">
      <w:pPr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 w:rsidRPr="00995D0B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lastRenderedPageBreak/>
        <w:t xml:space="preserve">Given your ongoing work on restricted funds, this is particularly interesting. Council </w:t>
      </w:r>
      <w:proofErr w:type="gramStart"/>
      <w:r w:rsidRPr="00995D0B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>is expressly</w:t>
      </w:r>
      <w:proofErr w:type="gramEnd"/>
      <w:r w:rsidRPr="00995D0B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 xml:space="preserve"> proposing that these revenues be segregated.</w:t>
      </w:r>
    </w:p>
    <w:p w14:paraId="30114B2B" w14:textId="77777777" w:rsidR="00DB38B9" w:rsidRPr="00995D0B" w:rsidRDefault="00DB38B9" w:rsidP="00DB38B9">
      <w:pPr>
        <w:outlineLvl w:val="2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</w:pPr>
      <w:r w:rsidRPr="00995D0B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Parks/CRC consolidation study</w:t>
      </w:r>
    </w:p>
    <w:p w14:paraId="227D76D5" w14:textId="77777777" w:rsidR="00DB38B9" w:rsidRPr="00995D0B" w:rsidRDefault="00DB38B9" w:rsidP="00DB38B9">
      <w:pPr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 w:rsidRPr="00995D0B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>Administration is asked to study merging Parks and CRC.</w:t>
      </w:r>
    </w:p>
    <w:p w14:paraId="4244846C" w14:textId="77777777" w:rsidR="00DB38B9" w:rsidRPr="00995D0B" w:rsidRDefault="00DB38B9" w:rsidP="00DB38B9">
      <w:pPr>
        <w:outlineLvl w:val="2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</w:pPr>
      <w:r w:rsidRPr="00995D0B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Dunham/Hanna/Hirsch pools</w:t>
      </w:r>
    </w:p>
    <w:p w14:paraId="5999022B" w14:textId="77777777" w:rsidR="00DB38B9" w:rsidRPr="00995D0B" w:rsidRDefault="00DB38B9" w:rsidP="00DB38B9">
      <w:pPr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 w:rsidRPr="00995D0B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 xml:space="preserve">A motion would immediately provide </w:t>
      </w:r>
      <w:r w:rsidRPr="00995D0B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$1.5 million</w:t>
      </w:r>
      <w:r w:rsidRPr="00995D0B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 xml:space="preserve"> from the </w:t>
      </w:r>
      <w:proofErr w:type="spellStart"/>
      <w:r w:rsidRPr="00995D0B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>Armleder</w:t>
      </w:r>
      <w:proofErr w:type="spellEnd"/>
      <w:r w:rsidRPr="00995D0B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 xml:space="preserve"> Projects Fund for pool improvements.</w:t>
      </w:r>
    </w:p>
    <w:p w14:paraId="5DF50AC7" w14:textId="77777777" w:rsidR="00DB38B9" w:rsidRPr="00995D0B" w:rsidRDefault="00DB38B9" w:rsidP="00DB38B9">
      <w:pPr>
        <w:spacing w:before="0" w:beforeAutospacing="0" w:after="0" w:afterAutospacing="0"/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 w:rsidRPr="00995D0B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pict w14:anchorId="08578835">
          <v:rect id="_x0000_i1032" style="width:0;height:1.5pt" o:hralign="center" o:hrstd="t" o:hr="t" fillcolor="#a0a0a0" stroked="f"/>
        </w:pict>
      </w:r>
    </w:p>
    <w:p w14:paraId="1CAB685C" w14:textId="77777777" w:rsidR="00DB38B9" w:rsidRPr="00995D0B" w:rsidRDefault="00DB38B9" w:rsidP="00DB38B9">
      <w:pPr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14:ligatures w14:val="none"/>
        </w:rPr>
      </w:pPr>
      <w:r w:rsidRPr="00995D0B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14:ligatures w14:val="none"/>
        </w:rPr>
        <w:t>My Overall Assessment</w:t>
      </w:r>
    </w:p>
    <w:p w14:paraId="76CF52C2" w14:textId="77777777" w:rsidR="00DB38B9" w:rsidRPr="00995D0B" w:rsidRDefault="00DB38B9" w:rsidP="00DB38B9">
      <w:pPr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 w:rsidRPr="00995D0B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>The agenda suggests several broader themes:</w:t>
      </w:r>
    </w:p>
    <w:p w14:paraId="0AA6C54E" w14:textId="77777777" w:rsidR="00DB38B9" w:rsidRPr="00995D0B" w:rsidRDefault="00DB38B9" w:rsidP="00DB38B9">
      <w:pPr>
        <w:numPr>
          <w:ilvl w:val="0"/>
          <w:numId w:val="11"/>
        </w:numPr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 w:rsidRPr="00995D0B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Financial management dominates.</w:t>
      </w:r>
      <w:r w:rsidRPr="00995D0B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 xml:space="preserve"> Most items involve moving money, accepting grants, or approving funding agreements rather than establishing new policy.</w:t>
      </w:r>
    </w:p>
    <w:p w14:paraId="3AEBF94F" w14:textId="77777777" w:rsidR="00DB38B9" w:rsidRPr="00995D0B" w:rsidRDefault="00DB38B9" w:rsidP="00DB38B9">
      <w:pPr>
        <w:numPr>
          <w:ilvl w:val="0"/>
          <w:numId w:val="11"/>
        </w:numPr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 w:rsidRPr="00995D0B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External funding remains central.</w:t>
      </w:r>
      <w:r w:rsidRPr="00995D0B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 xml:space="preserve"> The City continues to rely heavily on federal and state grants, donations, and specialized financing sources.</w:t>
      </w:r>
    </w:p>
    <w:p w14:paraId="09C8197A" w14:textId="77777777" w:rsidR="00DB38B9" w:rsidRPr="00995D0B" w:rsidRDefault="00DB38B9" w:rsidP="00DB38B9">
      <w:pPr>
        <w:numPr>
          <w:ilvl w:val="0"/>
          <w:numId w:val="11"/>
        </w:numPr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 w:rsidRPr="00995D0B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Railway Trust funds are conspicuously absent.</w:t>
      </w:r>
      <w:r w:rsidRPr="00995D0B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 xml:space="preserve"> Despite multiple infrastructure and redevelopment items, none of the ordinances you highlighted identify the Cincinnati Southern Railway Trust as the funding source.</w:t>
      </w:r>
    </w:p>
    <w:p w14:paraId="5C8625A0" w14:textId="77777777" w:rsidR="00DB38B9" w:rsidRPr="00995D0B" w:rsidRDefault="00DB38B9" w:rsidP="00DB38B9">
      <w:pPr>
        <w:numPr>
          <w:ilvl w:val="0"/>
          <w:numId w:val="11"/>
        </w:numPr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 w:rsidRPr="00995D0B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Development financing remains complex.</w:t>
      </w:r>
      <w:r w:rsidRPr="00995D0B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 xml:space="preserve"> TIFs, Equivalent Funds, CRA abatements, and development agreements continue to be heavily used.</w:t>
      </w:r>
    </w:p>
    <w:p w14:paraId="215E4FD5" w14:textId="77777777" w:rsidR="00DB38B9" w:rsidRPr="00995D0B" w:rsidRDefault="00DB38B9" w:rsidP="00DB38B9">
      <w:pPr>
        <w:numPr>
          <w:ilvl w:val="0"/>
          <w:numId w:val="11"/>
        </w:numPr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 w:rsidRPr="00995D0B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After-the-fact payment approvals persist.</w:t>
      </w:r>
      <w:r w:rsidRPr="00995D0B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 xml:space="preserve"> The continued appearance of multiple moral obligation and then-and-now </w:t>
      </w:r>
      <w:r w:rsidRPr="00995D0B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lastRenderedPageBreak/>
        <w:t>ordinances is a recurring governance issue that merits monitoring over time.</w:t>
      </w:r>
    </w:p>
    <w:p w14:paraId="3A2956A7" w14:textId="77777777" w:rsidR="00DB38B9" w:rsidRPr="00995D0B" w:rsidRDefault="00DB38B9" w:rsidP="00DB38B9">
      <w:pPr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 w:rsidRPr="00995D0B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 xml:space="preserve">One final point caught my attention. The very first motion proposes creating a </w:t>
      </w:r>
      <w:r w:rsidRPr="00995D0B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restricted fund</w:t>
      </w:r>
      <w:r w:rsidRPr="00995D0B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 xml:space="preserve"> for future cannabis revenue, while your longstanding concern has been that the City has </w:t>
      </w:r>
      <w:r w:rsidRPr="00995D0B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not</w:t>
      </w:r>
      <w:r w:rsidRPr="00995D0B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 xml:space="preserve"> created a similarly visible restricted fund structure for the Cincinnati Southern Railway Trust proceeds. Whether those situations are legally identical is a separate question, but from a governance and transparency standpoint, the contrast is likely to draw attention.</w:t>
      </w:r>
    </w:p>
    <w:p w14:paraId="745A9A6F" w14:textId="77777777" w:rsidR="001A5448" w:rsidRPr="00995D0B" w:rsidRDefault="001A5448">
      <w:pPr>
        <w:rPr>
          <w:rFonts w:ascii="Times New Roman" w:hAnsi="Times New Roman" w:cs="Times New Roman"/>
          <w:sz w:val="32"/>
          <w:szCs w:val="32"/>
        </w:rPr>
      </w:pPr>
    </w:p>
    <w:sectPr w:rsidR="001A5448" w:rsidRPr="00995D0B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16E99" w14:textId="77777777" w:rsidR="00465F7B" w:rsidRDefault="00465F7B" w:rsidP="00DB38B9">
      <w:pPr>
        <w:spacing w:before="0" w:after="0"/>
      </w:pPr>
      <w:r>
        <w:separator/>
      </w:r>
    </w:p>
  </w:endnote>
  <w:endnote w:type="continuationSeparator" w:id="0">
    <w:p w14:paraId="67318AC1" w14:textId="77777777" w:rsidR="00465F7B" w:rsidRDefault="00465F7B" w:rsidP="00DB38B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357426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2E9F7B" w14:textId="06EF5867" w:rsidR="00DB38B9" w:rsidRDefault="00DB38B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216E7AA" w14:textId="77777777" w:rsidR="00DB38B9" w:rsidRDefault="00DB38B9" w:rsidP="00DB38B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D9EE95" w14:textId="77777777" w:rsidR="00465F7B" w:rsidRDefault="00465F7B" w:rsidP="00DB38B9">
      <w:pPr>
        <w:spacing w:before="0" w:after="0"/>
      </w:pPr>
      <w:r>
        <w:separator/>
      </w:r>
    </w:p>
  </w:footnote>
  <w:footnote w:type="continuationSeparator" w:id="0">
    <w:p w14:paraId="11A787B8" w14:textId="77777777" w:rsidR="00465F7B" w:rsidRDefault="00465F7B" w:rsidP="00DB38B9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66710" w14:textId="3D721960" w:rsidR="00DB38B9" w:rsidRDefault="00DB38B9" w:rsidP="00DB38B9">
    <w:pPr>
      <w:pStyle w:val="Header"/>
      <w:jc w:val="right"/>
    </w:pPr>
    <w:r>
      <w:t>August 3,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A03836"/>
    <w:multiLevelType w:val="multilevel"/>
    <w:tmpl w:val="7E727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6E513F"/>
    <w:multiLevelType w:val="multilevel"/>
    <w:tmpl w:val="6890B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3F5D08"/>
    <w:multiLevelType w:val="multilevel"/>
    <w:tmpl w:val="B0960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8037AE"/>
    <w:multiLevelType w:val="multilevel"/>
    <w:tmpl w:val="7C566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DD74BB"/>
    <w:multiLevelType w:val="multilevel"/>
    <w:tmpl w:val="0E08A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287C28"/>
    <w:multiLevelType w:val="multilevel"/>
    <w:tmpl w:val="C0B44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0422D6"/>
    <w:multiLevelType w:val="multilevel"/>
    <w:tmpl w:val="699E5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8456A34"/>
    <w:multiLevelType w:val="multilevel"/>
    <w:tmpl w:val="55D2B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94B365B"/>
    <w:multiLevelType w:val="multilevel"/>
    <w:tmpl w:val="17044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21F693F"/>
    <w:multiLevelType w:val="multilevel"/>
    <w:tmpl w:val="EA64A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DF33409"/>
    <w:multiLevelType w:val="multilevel"/>
    <w:tmpl w:val="12FCB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11901843">
    <w:abstractNumId w:val="9"/>
  </w:num>
  <w:num w:numId="2" w16cid:durableId="1831631408">
    <w:abstractNumId w:val="3"/>
  </w:num>
  <w:num w:numId="3" w16cid:durableId="598759894">
    <w:abstractNumId w:val="8"/>
  </w:num>
  <w:num w:numId="4" w16cid:durableId="1505589258">
    <w:abstractNumId w:val="2"/>
  </w:num>
  <w:num w:numId="5" w16cid:durableId="1687487255">
    <w:abstractNumId w:val="7"/>
  </w:num>
  <w:num w:numId="6" w16cid:durableId="1839033110">
    <w:abstractNumId w:val="4"/>
  </w:num>
  <w:num w:numId="7" w16cid:durableId="1155993801">
    <w:abstractNumId w:val="10"/>
  </w:num>
  <w:num w:numId="8" w16cid:durableId="458307129">
    <w:abstractNumId w:val="0"/>
  </w:num>
  <w:num w:numId="9" w16cid:durableId="832259241">
    <w:abstractNumId w:val="6"/>
  </w:num>
  <w:num w:numId="10" w16cid:durableId="1675257146">
    <w:abstractNumId w:val="5"/>
  </w:num>
  <w:num w:numId="11" w16cid:durableId="18013412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8B9"/>
    <w:rsid w:val="00177431"/>
    <w:rsid w:val="001A5448"/>
    <w:rsid w:val="00465F7B"/>
    <w:rsid w:val="006840B9"/>
    <w:rsid w:val="00777CBB"/>
    <w:rsid w:val="00995D0B"/>
    <w:rsid w:val="00AA0339"/>
    <w:rsid w:val="00D37738"/>
    <w:rsid w:val="00DB38B9"/>
    <w:rsid w:val="00E82792"/>
    <w:rsid w:val="00ED4F58"/>
    <w:rsid w:val="00FB1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604548"/>
  <w15:chartTrackingRefBased/>
  <w15:docId w15:val="{5A68450D-0E70-4209-86D7-B084277B3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38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38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38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38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38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38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38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38B9"/>
    <w:pPr>
      <w:keepNext/>
      <w:keepLines/>
      <w:spacing w:before="0"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38B9"/>
    <w:pPr>
      <w:keepNext/>
      <w:keepLines/>
      <w:spacing w:before="0"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38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38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38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38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38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38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38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38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38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38B9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38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38B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38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38B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38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38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38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38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38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38B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B38B9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DB38B9"/>
  </w:style>
  <w:style w:type="paragraph" w:styleId="Footer">
    <w:name w:val="footer"/>
    <w:basedOn w:val="Normal"/>
    <w:link w:val="FooterChar"/>
    <w:uiPriority w:val="99"/>
    <w:unhideWhenUsed/>
    <w:rsid w:val="00DB38B9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DB38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973</Words>
  <Characters>5550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Todd Zinser</dc:creator>
  <cp:keywords/>
  <dc:description/>
  <cp:lastModifiedBy>Todd Zinser</cp:lastModifiedBy>
  <cp:revision>1</cp:revision>
  <dcterms:created xsi:type="dcterms:W3CDTF">2026-08-03T13:39:00Z</dcterms:created>
  <dcterms:modified xsi:type="dcterms:W3CDTF">2026-08-03T13:58:00Z</dcterms:modified>
</cp:coreProperties>
</file>